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1DFF5" w14:textId="596D6BF0" w:rsidR="00CB49C2" w:rsidRPr="00CB49C2" w:rsidRDefault="002C2E5F" w:rsidP="00CB49C2">
      <w:pPr>
        <w:autoSpaceDE w:val="0"/>
        <w:autoSpaceDN w:val="0"/>
        <w:adjustRightInd w:val="0"/>
        <w:spacing w:after="0" w:line="240" w:lineRule="auto"/>
        <w:jc w:val="right"/>
        <w:rPr>
          <w:rFonts w:eastAsiaTheme="minorHAnsi" w:cstheme="minorHAnsi"/>
          <w:sz w:val="20"/>
        </w:rPr>
      </w:pPr>
      <w:r>
        <w:rPr>
          <w:rFonts w:eastAsiaTheme="minorHAnsi" w:cstheme="minorHAnsi"/>
          <w:sz w:val="20"/>
        </w:rPr>
        <w:t>R7 Retirement</w:t>
      </w:r>
    </w:p>
    <w:p w14:paraId="5E540DFA" w14:textId="77777777" w:rsidR="00CB49C2" w:rsidRDefault="00CB49C2" w:rsidP="00CB49C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eastAsiaTheme="minorHAnsi" w:cstheme="minorHAnsi"/>
        </w:rPr>
      </w:pPr>
    </w:p>
    <w:p w14:paraId="173172C6" w14:textId="0E1FF00D" w:rsidR="002C2E5F" w:rsidRPr="008973BC" w:rsidRDefault="002C2E5F" w:rsidP="002C2E5F">
      <w:pPr>
        <w:pStyle w:val="Heading1"/>
      </w:pPr>
      <w:r w:rsidRPr="008973BC">
        <w:t>Transitional Working Arrangements Policy</w:t>
      </w:r>
      <w:r w:rsidR="00E37485">
        <w:t xml:space="preserve"> (for Voluntary Retirement)</w:t>
      </w:r>
    </w:p>
    <w:p w14:paraId="5BE23D9C" w14:textId="77777777" w:rsidR="002C2E5F" w:rsidRDefault="002C2E5F" w:rsidP="002C2E5F">
      <w:pPr>
        <w:pStyle w:val="bodytext"/>
      </w:pPr>
    </w:p>
    <w:p w14:paraId="5F0CDF0F" w14:textId="743622CE" w:rsidR="002C2E5F" w:rsidRPr="002C2E5F" w:rsidRDefault="002C2E5F" w:rsidP="002C2E5F">
      <w:pPr>
        <w:pStyle w:val="bodytext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We are committed to maintaining a diverse and inclusive workplace. We believe transitional arrangements can assist employees who wish to transition to flexible work arrangements as they approach voluntary retirement.</w:t>
      </w:r>
    </w:p>
    <w:p w14:paraId="0BD62715" w14:textId="77777777" w:rsidR="002C2E5F" w:rsidRPr="002C2E5F" w:rsidRDefault="002C2E5F" w:rsidP="002C2E5F">
      <w:pPr>
        <w:pStyle w:val="bodytext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A transitional working arrangement is an agreement we make with an employee to change their working hours or days of work, their working duties and/or level of responsibility as they transition to voluntary retirement.</w:t>
      </w:r>
    </w:p>
    <w:p w14:paraId="31A601EF" w14:textId="77777777" w:rsidR="002C2E5F" w:rsidRPr="002C2E5F" w:rsidRDefault="002C2E5F" w:rsidP="002C2E5F">
      <w:pPr>
        <w:pStyle w:val="bodytext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A transitional work arrangement may include:</w:t>
      </w:r>
    </w:p>
    <w:p w14:paraId="48A4F53B" w14:textId="77777777" w:rsidR="002C2E5F" w:rsidRPr="002C2E5F" w:rsidRDefault="002C2E5F" w:rsidP="002C2E5F">
      <w:pPr>
        <w:pStyle w:val="bulletlistlevel1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part-time work;</w:t>
      </w:r>
    </w:p>
    <w:p w14:paraId="7B60B63E" w14:textId="77777777" w:rsidR="002C2E5F" w:rsidRPr="002C2E5F" w:rsidRDefault="002C2E5F" w:rsidP="002C2E5F">
      <w:pPr>
        <w:pStyle w:val="bulletlistlevel1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job-sharing; and</w:t>
      </w:r>
    </w:p>
    <w:p w14:paraId="483C523F" w14:textId="77777777" w:rsidR="002C2E5F" w:rsidRPr="002C2E5F" w:rsidRDefault="002C2E5F" w:rsidP="002C2E5F">
      <w:pPr>
        <w:pStyle w:val="bulletlistlevel1"/>
        <w:rPr>
          <w:rFonts w:asciiTheme="minorHAnsi" w:hAnsiTheme="minorHAnsi"/>
          <w:szCs w:val="22"/>
        </w:rPr>
      </w:pPr>
      <w:proofErr w:type="gramStart"/>
      <w:r w:rsidRPr="002C2E5F">
        <w:rPr>
          <w:rFonts w:asciiTheme="minorHAnsi" w:hAnsiTheme="minorHAnsi"/>
          <w:szCs w:val="22"/>
        </w:rPr>
        <w:t>changing</w:t>
      </w:r>
      <w:proofErr w:type="gramEnd"/>
      <w:r w:rsidRPr="002C2E5F">
        <w:rPr>
          <w:rFonts w:asciiTheme="minorHAnsi" w:hAnsiTheme="minorHAnsi"/>
          <w:szCs w:val="22"/>
        </w:rPr>
        <w:t xml:space="preserve"> work responsibilities.</w:t>
      </w:r>
    </w:p>
    <w:p w14:paraId="4D2C201D" w14:textId="77777777" w:rsidR="002C2E5F" w:rsidRPr="002C2E5F" w:rsidRDefault="002C2E5F" w:rsidP="002C2E5F">
      <w:pPr>
        <w:pStyle w:val="bodytext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 xml:space="preserve">Transitional working arrangements will generally be in place for a specific period culminating in the employee’s voluntary retirement. </w:t>
      </w:r>
    </w:p>
    <w:p w14:paraId="30D8E196" w14:textId="77777777" w:rsidR="002C2E5F" w:rsidRPr="002C2E5F" w:rsidRDefault="002C2E5F" w:rsidP="002C2E5F">
      <w:pPr>
        <w:pStyle w:val="bodytext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 xml:space="preserve">A request for a transitional working arrangement </w:t>
      </w:r>
      <w:proofErr w:type="gramStart"/>
      <w:r w:rsidRPr="002C2E5F">
        <w:rPr>
          <w:rFonts w:asciiTheme="minorHAnsi" w:hAnsiTheme="minorHAnsi"/>
          <w:szCs w:val="22"/>
        </w:rPr>
        <w:t>must be accompanied</w:t>
      </w:r>
      <w:proofErr w:type="gramEnd"/>
      <w:r w:rsidRPr="002C2E5F">
        <w:rPr>
          <w:rFonts w:asciiTheme="minorHAnsi" w:hAnsiTheme="minorHAnsi"/>
          <w:szCs w:val="22"/>
        </w:rPr>
        <w:t xml:space="preserve"> by a business case that shows the mutual benefits of the arrangement. When considering a proposal for a transitional working arrangement, a balance </w:t>
      </w:r>
      <w:proofErr w:type="gramStart"/>
      <w:r w:rsidRPr="002C2E5F">
        <w:rPr>
          <w:rFonts w:asciiTheme="minorHAnsi" w:hAnsiTheme="minorHAnsi"/>
          <w:szCs w:val="22"/>
        </w:rPr>
        <w:t>must be struck</w:t>
      </w:r>
      <w:proofErr w:type="gramEnd"/>
      <w:r w:rsidRPr="002C2E5F">
        <w:rPr>
          <w:rFonts w:asciiTheme="minorHAnsi" w:hAnsiTheme="minorHAnsi"/>
          <w:szCs w:val="22"/>
        </w:rPr>
        <w:t xml:space="preserve"> between our business requirements and employee needs.</w:t>
      </w:r>
    </w:p>
    <w:p w14:paraId="0B53044C" w14:textId="77777777" w:rsidR="002C2E5F" w:rsidRPr="002C2E5F" w:rsidRDefault="002C2E5F" w:rsidP="002C2E5F">
      <w:pPr>
        <w:pStyle w:val="bodytext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 xml:space="preserve">A transitional working arrangement </w:t>
      </w:r>
      <w:proofErr w:type="gramStart"/>
      <w:r w:rsidRPr="002C2E5F">
        <w:rPr>
          <w:rFonts w:asciiTheme="minorHAnsi" w:hAnsiTheme="minorHAnsi"/>
          <w:szCs w:val="22"/>
        </w:rPr>
        <w:t>will not be granted</w:t>
      </w:r>
      <w:proofErr w:type="gramEnd"/>
      <w:r w:rsidRPr="002C2E5F">
        <w:rPr>
          <w:rFonts w:asciiTheme="minorHAnsi" w:hAnsiTheme="minorHAnsi"/>
          <w:szCs w:val="22"/>
        </w:rPr>
        <w:t xml:space="preserve"> if our operational needs cannot be adequately met.</w:t>
      </w:r>
    </w:p>
    <w:p w14:paraId="0AD8920F" w14:textId="77777777" w:rsidR="002C2E5F" w:rsidRPr="002C2E5F" w:rsidRDefault="002C2E5F" w:rsidP="002C2E5F">
      <w:pPr>
        <w:pStyle w:val="bodytext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 xml:space="preserve">During a transitional period, the arrangement </w:t>
      </w:r>
      <w:proofErr w:type="gramStart"/>
      <w:r w:rsidRPr="002C2E5F">
        <w:rPr>
          <w:rFonts w:asciiTheme="minorHAnsi" w:hAnsiTheme="minorHAnsi"/>
          <w:szCs w:val="22"/>
        </w:rPr>
        <w:t>will be regularly monitored</w:t>
      </w:r>
      <w:proofErr w:type="gramEnd"/>
      <w:r w:rsidRPr="002C2E5F">
        <w:rPr>
          <w:rFonts w:asciiTheme="minorHAnsi" w:hAnsiTheme="minorHAnsi"/>
          <w:szCs w:val="22"/>
        </w:rPr>
        <w:t xml:space="preserve"> and may be reviewed at any time to ensure our business requirements are being met.</w:t>
      </w:r>
    </w:p>
    <w:p w14:paraId="3167F0A3" w14:textId="77777777" w:rsidR="002C2E5F" w:rsidRPr="002C2E5F" w:rsidRDefault="002C2E5F" w:rsidP="002C2E5F">
      <w:pPr>
        <w:pStyle w:val="bodytext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 xml:space="preserve">Employees </w:t>
      </w:r>
      <w:proofErr w:type="gramStart"/>
      <w:r w:rsidRPr="002C2E5F">
        <w:rPr>
          <w:rFonts w:asciiTheme="minorHAnsi" w:hAnsiTheme="minorHAnsi"/>
          <w:szCs w:val="22"/>
        </w:rPr>
        <w:t>are asked</w:t>
      </w:r>
      <w:proofErr w:type="gramEnd"/>
      <w:r w:rsidRPr="002C2E5F">
        <w:rPr>
          <w:rFonts w:asciiTheme="minorHAnsi" w:hAnsiTheme="minorHAnsi"/>
          <w:szCs w:val="22"/>
        </w:rPr>
        <w:t xml:space="preserve"> to provide as much notice as possible when proposing a transitional working arrangement. To enable good practice management and planning, sufficient time is required to consider the business case and assess whether a suitable arrangement </w:t>
      </w:r>
      <w:proofErr w:type="gramStart"/>
      <w:r w:rsidRPr="002C2E5F">
        <w:rPr>
          <w:rFonts w:asciiTheme="minorHAnsi" w:hAnsiTheme="minorHAnsi"/>
          <w:szCs w:val="22"/>
        </w:rPr>
        <w:t>be developed</w:t>
      </w:r>
      <w:proofErr w:type="gramEnd"/>
      <w:r w:rsidRPr="002C2E5F">
        <w:rPr>
          <w:rFonts w:asciiTheme="minorHAnsi" w:hAnsiTheme="minorHAnsi"/>
          <w:szCs w:val="22"/>
        </w:rPr>
        <w:t xml:space="preserve"> to allow the transitional working arrangement to be put into place.</w:t>
      </w:r>
    </w:p>
    <w:p w14:paraId="7B8776FA" w14:textId="77777777" w:rsidR="002C2E5F" w:rsidRPr="002C2E5F" w:rsidRDefault="002C2E5F" w:rsidP="002C2E5F">
      <w:pPr>
        <w:pStyle w:val="bodytext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 xml:space="preserve">Other relevant policies: </w:t>
      </w:r>
    </w:p>
    <w:p w14:paraId="16EC45E4" w14:textId="77777777" w:rsidR="002C2E5F" w:rsidRPr="002C2E5F" w:rsidRDefault="002C2E5F" w:rsidP="002C2E5F">
      <w:pPr>
        <w:pStyle w:val="bulletlistlevel1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Discrimination and Equal Opportunity Policy;</w:t>
      </w:r>
    </w:p>
    <w:p w14:paraId="0141F30E" w14:textId="77777777" w:rsidR="002C2E5F" w:rsidRPr="002C2E5F" w:rsidRDefault="002C2E5F" w:rsidP="002C2E5F">
      <w:pPr>
        <w:pStyle w:val="bulletlistlevel1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Elder Care Policy;</w:t>
      </w:r>
    </w:p>
    <w:p w14:paraId="5A160E8A" w14:textId="77777777" w:rsidR="002C2E5F" w:rsidRPr="002C2E5F" w:rsidRDefault="002C2E5F" w:rsidP="002C2E5F">
      <w:pPr>
        <w:pStyle w:val="bulletlistlevel1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Family Care Policy;</w:t>
      </w:r>
    </w:p>
    <w:p w14:paraId="1B38B5A7" w14:textId="77777777" w:rsidR="002C2E5F" w:rsidRPr="002C2E5F" w:rsidRDefault="002C2E5F" w:rsidP="002C2E5F">
      <w:pPr>
        <w:pStyle w:val="bulletlistlevel1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Flexible Work Practices Policy; and</w:t>
      </w:r>
    </w:p>
    <w:p w14:paraId="699D8DB9" w14:textId="77777777" w:rsidR="002C2E5F" w:rsidRPr="002C2E5F" w:rsidRDefault="002C2E5F" w:rsidP="002C2E5F">
      <w:pPr>
        <w:pStyle w:val="bulletlistlevel1"/>
        <w:rPr>
          <w:rFonts w:asciiTheme="minorHAnsi" w:hAnsiTheme="minorHAnsi"/>
          <w:szCs w:val="22"/>
        </w:rPr>
      </w:pPr>
      <w:r w:rsidRPr="002C2E5F">
        <w:rPr>
          <w:rFonts w:asciiTheme="minorHAnsi" w:hAnsiTheme="minorHAnsi"/>
          <w:szCs w:val="22"/>
        </w:rPr>
        <w:t>Work Health &amp; Safety Policy.</w:t>
      </w:r>
    </w:p>
    <w:p w14:paraId="1D992E8D" w14:textId="537BCAA6" w:rsidR="00CB49C2" w:rsidRDefault="00CB49C2" w:rsidP="002718D2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</w:rPr>
      </w:pPr>
    </w:p>
    <w:p w14:paraId="2FC145B1" w14:textId="3F3D7EBE" w:rsidR="002718D2" w:rsidRDefault="002718D2" w:rsidP="002718D2">
      <w:r w:rsidRPr="00CA2A0C">
        <w:rPr>
          <w:b/>
        </w:rPr>
        <w:t>Authorised by:</w:t>
      </w:r>
      <w:r w:rsidRPr="009C406D">
        <w:t xml:space="preserve"> </w:t>
      </w:r>
    </w:p>
    <w:p w14:paraId="3534181D" w14:textId="77777777" w:rsidR="002718D2" w:rsidRDefault="002718D2" w:rsidP="002718D2">
      <w:bookmarkStart w:id="0" w:name="_GoBack"/>
      <w:bookmarkEnd w:id="0"/>
    </w:p>
    <w:p w14:paraId="249B53C5" w14:textId="77777777" w:rsidR="002718D2" w:rsidRDefault="002718D2" w:rsidP="002718D2">
      <w:r w:rsidRPr="009C406D">
        <w:t>_______________________</w:t>
      </w:r>
      <w:r>
        <w:t>__</w:t>
      </w:r>
      <w:r w:rsidRPr="009C406D">
        <w:t xml:space="preserve"> </w:t>
      </w:r>
      <w:r>
        <w:tab/>
      </w:r>
      <w:r>
        <w:tab/>
      </w:r>
      <w:r>
        <w:tab/>
      </w:r>
      <w:r>
        <w:tab/>
        <w:t>_________________________</w:t>
      </w:r>
    </w:p>
    <w:p w14:paraId="75E97671" w14:textId="77777777" w:rsidR="002718D2" w:rsidRDefault="002718D2" w:rsidP="002718D2">
      <w:pPr>
        <w:rPr>
          <w:b/>
        </w:rPr>
      </w:pPr>
      <w:r>
        <w:rPr>
          <w:b/>
        </w:rPr>
        <w:t>Manager’s/Director’s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Name</w:t>
      </w:r>
      <w:proofErr w:type="spellEnd"/>
      <w:r>
        <w:rPr>
          <w:b/>
        </w:rPr>
        <w:t xml:space="preserve"> of company</w:t>
      </w:r>
    </w:p>
    <w:p w14:paraId="1871D101" w14:textId="77777777" w:rsidR="002718D2" w:rsidRDefault="002718D2" w:rsidP="002718D2">
      <w:pPr>
        <w:rPr>
          <w:b/>
        </w:rPr>
      </w:pPr>
    </w:p>
    <w:p w14:paraId="616BC1E4" w14:textId="77777777" w:rsidR="002718D2" w:rsidRDefault="002718D2" w:rsidP="002718D2">
      <w:pPr>
        <w:rPr>
          <w:b/>
        </w:rPr>
      </w:pPr>
      <w:r>
        <w:rPr>
          <w:b/>
        </w:rPr>
        <w:t>Signature: _______________________</w:t>
      </w:r>
    </w:p>
    <w:p w14:paraId="7DFA404F" w14:textId="77777777" w:rsidR="002718D2" w:rsidRDefault="002718D2" w:rsidP="002718D2">
      <w:r w:rsidRPr="00CA2A0C">
        <w:rPr>
          <w:b/>
        </w:rPr>
        <w:t>Date:</w:t>
      </w:r>
      <w:r>
        <w:rPr>
          <w:b/>
        </w:rPr>
        <w:t xml:space="preserve"> </w:t>
      </w:r>
      <w:r w:rsidRPr="009C406D">
        <w:t>__________________</w:t>
      </w:r>
      <w:r>
        <w:t>______</w:t>
      </w:r>
    </w:p>
    <w:p w14:paraId="048219E7" w14:textId="77777777" w:rsidR="002718D2" w:rsidRPr="009C406D" w:rsidRDefault="002718D2" w:rsidP="002718D2">
      <w:pPr>
        <w:spacing w:after="0" w:line="240" w:lineRule="auto"/>
      </w:pPr>
    </w:p>
    <w:p w14:paraId="0E28687F" w14:textId="77777777" w:rsidR="002718D2" w:rsidRPr="009C406D" w:rsidRDefault="002718D2" w:rsidP="002718D2">
      <w:r w:rsidRPr="00CA2A0C">
        <w:rPr>
          <w:b/>
        </w:rPr>
        <w:t>Date for next review:</w:t>
      </w:r>
      <w:r>
        <w:t xml:space="preserve"> </w:t>
      </w:r>
      <w:r w:rsidRPr="009C406D">
        <w:t>___________________</w:t>
      </w:r>
    </w:p>
    <w:p w14:paraId="4F1A25BC" w14:textId="77777777" w:rsidR="002718D2" w:rsidRPr="00CB49C2" w:rsidRDefault="002718D2" w:rsidP="002718D2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theme="minorHAnsi"/>
        </w:rPr>
      </w:pPr>
    </w:p>
    <w:sectPr w:rsidR="002718D2" w:rsidRPr="00CB49C2" w:rsidSect="000410EF">
      <w:headerReference w:type="default" r:id="rId8"/>
      <w:pgSz w:w="11906" w:h="16838"/>
      <w:pgMar w:top="2155" w:right="1021" w:bottom="1418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34E89" w14:textId="77777777" w:rsidR="00E40EBF" w:rsidRDefault="00E40EBF" w:rsidP="00B84E3C">
      <w:pPr>
        <w:spacing w:after="0" w:line="240" w:lineRule="auto"/>
      </w:pPr>
      <w:r>
        <w:separator/>
      </w:r>
    </w:p>
  </w:endnote>
  <w:endnote w:type="continuationSeparator" w:id="0">
    <w:p w14:paraId="0B8F002C" w14:textId="77777777" w:rsidR="00E40EBF" w:rsidRDefault="00E40EBF" w:rsidP="00B84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JFCGU+Effra-Bold">
    <w:altName w:val="LJFCGU+Effra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5192B" w14:textId="77777777" w:rsidR="00E40EBF" w:rsidRDefault="00E40EBF" w:rsidP="00B84E3C">
      <w:pPr>
        <w:spacing w:after="0" w:line="240" w:lineRule="auto"/>
      </w:pPr>
      <w:r>
        <w:separator/>
      </w:r>
    </w:p>
  </w:footnote>
  <w:footnote w:type="continuationSeparator" w:id="0">
    <w:p w14:paraId="6B33E005" w14:textId="77777777" w:rsidR="00E40EBF" w:rsidRDefault="00E40EBF" w:rsidP="00B84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791F5" w14:textId="2E3175B1" w:rsidR="00B84E3C" w:rsidRDefault="005843D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1646A771" wp14:editId="2FE5D35C">
          <wp:simplePos x="0" y="0"/>
          <wp:positionH relativeFrom="column">
            <wp:posOffset>5133340</wp:posOffset>
          </wp:positionH>
          <wp:positionV relativeFrom="paragraph">
            <wp:posOffset>-220980</wp:posOffset>
          </wp:positionV>
          <wp:extent cx="1157288" cy="771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PH logo_stack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288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895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74A5701" wp14:editId="2323430D">
          <wp:simplePos x="0" y="0"/>
          <wp:positionH relativeFrom="column">
            <wp:posOffset>-629920</wp:posOffset>
          </wp:positionH>
          <wp:positionV relativeFrom="paragraph">
            <wp:posOffset>-445770</wp:posOffset>
          </wp:positionV>
          <wp:extent cx="7543551" cy="1067047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+Foot_tex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51" cy="106704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97C5E"/>
    <w:multiLevelType w:val="hybridMultilevel"/>
    <w:tmpl w:val="DCF8B5EC"/>
    <w:lvl w:ilvl="0" w:tplc="988A6E54">
      <w:start w:val="1"/>
      <w:numFmt w:val="bullet"/>
      <w:pStyle w:val="bulletlistlevel1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6EC041B"/>
    <w:multiLevelType w:val="hybridMultilevel"/>
    <w:tmpl w:val="49EAFA78"/>
    <w:lvl w:ilvl="0" w:tplc="9186509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638D0"/>
    <w:multiLevelType w:val="hybridMultilevel"/>
    <w:tmpl w:val="60BEBD18"/>
    <w:lvl w:ilvl="0" w:tplc="151AE2F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70C80"/>
    <w:multiLevelType w:val="hybridMultilevel"/>
    <w:tmpl w:val="748448C4"/>
    <w:lvl w:ilvl="0" w:tplc="40EE3FEE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023F5"/>
    <w:multiLevelType w:val="hybridMultilevel"/>
    <w:tmpl w:val="37F2B576"/>
    <w:lvl w:ilvl="0" w:tplc="40EE3FEE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B270B"/>
    <w:multiLevelType w:val="hybridMultilevel"/>
    <w:tmpl w:val="00ECA952"/>
    <w:lvl w:ilvl="0" w:tplc="40EE3FEE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140FA"/>
    <w:multiLevelType w:val="hybridMultilevel"/>
    <w:tmpl w:val="EA509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86E07"/>
    <w:multiLevelType w:val="hybridMultilevel"/>
    <w:tmpl w:val="684EEF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8584B"/>
    <w:multiLevelType w:val="hybridMultilevel"/>
    <w:tmpl w:val="F2D6AD36"/>
    <w:lvl w:ilvl="0" w:tplc="40EE3FEE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E22D9"/>
    <w:multiLevelType w:val="hybridMultilevel"/>
    <w:tmpl w:val="36A4A128"/>
    <w:lvl w:ilvl="0" w:tplc="40EE3FEE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3B220D"/>
    <w:multiLevelType w:val="hybridMultilevel"/>
    <w:tmpl w:val="EE90C72C"/>
    <w:lvl w:ilvl="0" w:tplc="40EE3FEE">
      <w:start w:val="1"/>
      <w:numFmt w:val="bullet"/>
      <w:lvlText w:val=""/>
      <w:lvlJc w:val="center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62239"/>
    <w:multiLevelType w:val="hybridMultilevel"/>
    <w:tmpl w:val="3626CB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D2003F2"/>
    <w:multiLevelType w:val="hybridMultilevel"/>
    <w:tmpl w:val="0258683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12"/>
  </w:num>
  <w:num w:numId="5">
    <w:abstractNumId w:val="6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5"/>
  </w:num>
  <w:num w:numId="11">
    <w:abstractNumId w:val="3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BF"/>
    <w:rsid w:val="000410EF"/>
    <w:rsid w:val="000C49CE"/>
    <w:rsid w:val="00117A09"/>
    <w:rsid w:val="00125C24"/>
    <w:rsid w:val="00134E72"/>
    <w:rsid w:val="00156895"/>
    <w:rsid w:val="001A47BB"/>
    <w:rsid w:val="001F450B"/>
    <w:rsid w:val="00233157"/>
    <w:rsid w:val="00260E57"/>
    <w:rsid w:val="002718D2"/>
    <w:rsid w:val="002A19E3"/>
    <w:rsid w:val="002C2E5F"/>
    <w:rsid w:val="00337FA5"/>
    <w:rsid w:val="00350787"/>
    <w:rsid w:val="003A39EB"/>
    <w:rsid w:val="003E5831"/>
    <w:rsid w:val="004059A4"/>
    <w:rsid w:val="00490911"/>
    <w:rsid w:val="004B2715"/>
    <w:rsid w:val="004B4DC6"/>
    <w:rsid w:val="004C7076"/>
    <w:rsid w:val="005843D7"/>
    <w:rsid w:val="00600415"/>
    <w:rsid w:val="006025CD"/>
    <w:rsid w:val="00687F27"/>
    <w:rsid w:val="00704F17"/>
    <w:rsid w:val="00710632"/>
    <w:rsid w:val="0072460E"/>
    <w:rsid w:val="00776288"/>
    <w:rsid w:val="00825CF3"/>
    <w:rsid w:val="00922BDC"/>
    <w:rsid w:val="00924677"/>
    <w:rsid w:val="009D2C7C"/>
    <w:rsid w:val="009E707E"/>
    <w:rsid w:val="00B35887"/>
    <w:rsid w:val="00B84E3C"/>
    <w:rsid w:val="00BF536D"/>
    <w:rsid w:val="00C22B39"/>
    <w:rsid w:val="00CB49C2"/>
    <w:rsid w:val="00CC40F4"/>
    <w:rsid w:val="00D61A81"/>
    <w:rsid w:val="00DA4EF8"/>
    <w:rsid w:val="00E37485"/>
    <w:rsid w:val="00E40EBF"/>
    <w:rsid w:val="00EB7F00"/>
    <w:rsid w:val="00F70E81"/>
    <w:rsid w:val="00FD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7FA3788"/>
  <w15:docId w15:val="{F99429C2-3E12-4724-80D6-56094025F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19E3"/>
    <w:pPr>
      <w:keepNext/>
      <w:keepLines/>
      <w:spacing w:after="0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39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E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E3C"/>
  </w:style>
  <w:style w:type="paragraph" w:styleId="Footer">
    <w:name w:val="footer"/>
    <w:basedOn w:val="Normal"/>
    <w:link w:val="FooterChar"/>
    <w:uiPriority w:val="99"/>
    <w:unhideWhenUsed/>
    <w:rsid w:val="00B84E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E3C"/>
  </w:style>
  <w:style w:type="paragraph" w:styleId="BalloonText">
    <w:name w:val="Balloon Text"/>
    <w:basedOn w:val="Normal"/>
    <w:link w:val="BalloonTextChar"/>
    <w:uiPriority w:val="99"/>
    <w:semiHidden/>
    <w:unhideWhenUsed/>
    <w:rsid w:val="00B84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E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E3C"/>
    <w:pPr>
      <w:ind w:left="720"/>
      <w:contextualSpacing/>
    </w:pPr>
  </w:style>
  <w:style w:type="paragraph" w:customStyle="1" w:styleId="Default">
    <w:name w:val="Default"/>
    <w:rsid w:val="00117A09"/>
    <w:pPr>
      <w:autoSpaceDE w:val="0"/>
      <w:autoSpaceDN w:val="0"/>
      <w:adjustRightInd w:val="0"/>
      <w:spacing w:after="0" w:line="240" w:lineRule="auto"/>
    </w:pPr>
    <w:rPr>
      <w:rFonts w:ascii="LJFCGU+Effra-Bold" w:hAnsi="LJFCGU+Effra-Bold" w:cs="LJFCGU+Effra-Bold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A19E3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A39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">
    <w:name w:val="* body text"/>
    <w:qFormat/>
    <w:rsid w:val="002C2E5F"/>
    <w:pPr>
      <w:spacing w:after="120" w:line="240" w:lineRule="auto"/>
    </w:pPr>
    <w:rPr>
      <w:rFonts w:asciiTheme="majorHAnsi" w:hAnsiTheme="majorHAnsi"/>
      <w:szCs w:val="24"/>
      <w:lang w:val="en-US"/>
    </w:rPr>
  </w:style>
  <w:style w:type="paragraph" w:customStyle="1" w:styleId="BHead">
    <w:name w:val="* B Head"/>
    <w:basedOn w:val="Heading2"/>
    <w:next w:val="bodytext"/>
    <w:qFormat/>
    <w:rsid w:val="002C2E5F"/>
    <w:pPr>
      <w:spacing w:after="20" w:line="240" w:lineRule="auto"/>
    </w:pPr>
    <w:rPr>
      <w:color w:val="auto"/>
      <w:sz w:val="22"/>
      <w:lang w:val="en-US"/>
    </w:rPr>
  </w:style>
  <w:style w:type="paragraph" w:customStyle="1" w:styleId="bulletlistlevel1">
    <w:name w:val="* bullet list level 1"/>
    <w:basedOn w:val="Normal"/>
    <w:qFormat/>
    <w:rsid w:val="002C2E5F"/>
    <w:pPr>
      <w:numPr>
        <w:numId w:val="13"/>
      </w:numPr>
      <w:spacing w:before="120" w:after="120" w:line="240" w:lineRule="auto"/>
      <w:ind w:left="426"/>
    </w:pPr>
    <w:rPr>
      <w:rFonts w:asciiTheme="majorHAnsi" w:hAnsiTheme="majorHAnsi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5CA042A29F7044920CDFD10BDD78D3" ma:contentTypeVersion="12" ma:contentTypeDescription="Create a new document." ma:contentTypeScope="" ma:versionID="25b8a43880300b2bbfe8947a7c4c3126">
  <xsd:schema xmlns:xsd="http://www.w3.org/2001/XMLSchema" xmlns:xs="http://www.w3.org/2001/XMLSchema" xmlns:p="http://schemas.microsoft.com/office/2006/metadata/properties" xmlns:ns2="121f07fd-a309-4652-af54-adb40644d765" xmlns:ns3="92ae91d6-c706-414c-aa77-218395f54eba" targetNamespace="http://schemas.microsoft.com/office/2006/metadata/properties" ma:root="true" ma:fieldsID="23519ab75f3382be68be2fec451cda14" ns2:_="" ns3:_="">
    <xsd:import namespace="121f07fd-a309-4652-af54-adb40644d765"/>
    <xsd:import namespace="92ae91d6-c706-414c-aa77-218395f54e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1f07fd-a309-4652-af54-adb40644d7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e91d6-c706-414c-aa77-218395f54e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C3B079-92B0-48BB-BDC4-B08AD2ECD8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DD8AC6-3E3A-433A-A5EF-AF09A4C0953B}"/>
</file>

<file path=customXml/itemProps3.xml><?xml version="1.0" encoding="utf-8"?>
<ds:datastoreItem xmlns:ds="http://schemas.openxmlformats.org/officeDocument/2006/customXml" ds:itemID="{68969888-60EF-412E-B413-048F23453C81}"/>
</file>

<file path=customXml/itemProps4.xml><?xml version="1.0" encoding="utf-8"?>
<ds:datastoreItem xmlns:ds="http://schemas.openxmlformats.org/officeDocument/2006/customXml" ds:itemID="{9434077A-BAAB-4D5D-9AA9-C6339C92B5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Wally Caruana</dc:creator>
  <cp:lastModifiedBy>Joanna Weekes</cp:lastModifiedBy>
  <cp:revision>3</cp:revision>
  <cp:lastPrinted>2017-03-15T05:36:00Z</cp:lastPrinted>
  <dcterms:created xsi:type="dcterms:W3CDTF">2017-07-12T04:43:00Z</dcterms:created>
  <dcterms:modified xsi:type="dcterms:W3CDTF">2017-07-12T04:47:00Z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0x010100BF5CA042A29F7044920CDFD10BDD78D3</vt:lpwstr>
  </property>
</Properties>
</file>